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64" w:type="dxa"/>
        <w:tblInd w:w="-118" w:type="dxa"/>
        <w:tblLayout w:type="fixed"/>
        <w:tblCellMar>
          <w:left w:w="10" w:type="dxa"/>
          <w:right w:w="10" w:type="dxa"/>
        </w:tblCellMar>
        <w:tblLook w:val="0000" w:firstRow="0" w:lastRow="0" w:firstColumn="0" w:lastColumn="0" w:noHBand="0" w:noVBand="0"/>
      </w:tblPr>
      <w:tblGrid>
        <w:gridCol w:w="7119"/>
        <w:gridCol w:w="1545"/>
      </w:tblGrid>
      <w:tr w:rsidR="00E32813" w:rsidTr="007B3C2C">
        <w:tblPrEx>
          <w:tblCellMar>
            <w:top w:w="0" w:type="dxa"/>
            <w:bottom w:w="0" w:type="dxa"/>
          </w:tblCellMar>
        </w:tblPrEx>
        <w:tc>
          <w:tcPr>
            <w:tcW w:w="86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FAMÍLIA: INFORMATICA</w:t>
            </w:r>
          </w:p>
        </w:tc>
      </w:tr>
      <w:tr w:rsidR="00E32813" w:rsidTr="007B3C2C">
        <w:tblPrEx>
          <w:tblCellMar>
            <w:top w:w="0" w:type="dxa"/>
            <w:bottom w:w="0" w:type="dxa"/>
          </w:tblCellMar>
        </w:tblPrEx>
        <w:tc>
          <w:tcPr>
            <w:tcW w:w="71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CICLE: DAM</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CFGS</w:t>
            </w:r>
          </w:p>
        </w:tc>
      </w:tr>
      <w:tr w:rsidR="00E32813" w:rsidTr="007B3C2C">
        <w:tblPrEx>
          <w:tblCellMar>
            <w:top w:w="0" w:type="dxa"/>
            <w:bottom w:w="0" w:type="dxa"/>
          </w:tblCellMar>
        </w:tblPrEx>
        <w:tc>
          <w:tcPr>
            <w:tcW w:w="71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CURS: 1</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2813" w:rsidRDefault="00E32813" w:rsidP="007B3C2C">
            <w:pPr>
              <w:pStyle w:val="Standard"/>
              <w:snapToGrid w:val="0"/>
              <w:rPr>
                <w:rFonts w:ascii="Book Antiqua" w:eastAsia="ArialMT" w:hAnsi="Book Antiqua"/>
                <w:lang w:val="en-GB"/>
              </w:rPr>
            </w:pPr>
          </w:p>
        </w:tc>
      </w:tr>
      <w:tr w:rsidR="00E32813" w:rsidTr="007B3C2C">
        <w:tblPrEx>
          <w:tblCellMar>
            <w:top w:w="0" w:type="dxa"/>
            <w:bottom w:w="0" w:type="dxa"/>
          </w:tblCellMar>
        </w:tblPrEx>
        <w:tc>
          <w:tcPr>
            <w:tcW w:w="71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s-ES"/>
              </w:rPr>
            </w:pPr>
            <w:r>
              <w:rPr>
                <w:rFonts w:ascii="Book Antiqua" w:eastAsia="ArialMT" w:hAnsi="Book Antiqua"/>
                <w:lang w:val="es-ES"/>
              </w:rPr>
              <w:t>MÒDUL PROFESSIONAL: ANGLÈS PROFESSIONAL</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 xml:space="preserve">CODI: </w:t>
            </w:r>
          </w:p>
        </w:tc>
      </w:tr>
      <w:tr w:rsidR="00E32813" w:rsidTr="007B3C2C">
        <w:tblPrEx>
          <w:tblCellMar>
            <w:top w:w="0" w:type="dxa"/>
            <w:bottom w:w="0" w:type="dxa"/>
          </w:tblCellMar>
        </w:tblPrEx>
        <w:tc>
          <w:tcPr>
            <w:tcW w:w="71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pPr>
            <w:r>
              <w:rPr>
                <w:rFonts w:ascii="Book Antiqua" w:eastAsia="Arial-BoldMT" w:hAnsi="Book Antiqua"/>
                <w:lang w:val="en-GB"/>
              </w:rPr>
              <w:t xml:space="preserve">HORES TOTALS: </w:t>
            </w:r>
            <w:r>
              <w:rPr>
                <w:rFonts w:ascii="Book Antiqua" w:eastAsia="ArialMT" w:hAnsi="Book Antiqua"/>
                <w:lang w:val="en-GB"/>
              </w:rPr>
              <w:t>66</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p>
        </w:tc>
      </w:tr>
    </w:tbl>
    <w:p w:rsidR="00E32813" w:rsidRDefault="00E32813" w:rsidP="00E32813">
      <w:pPr>
        <w:pStyle w:val="Standard"/>
        <w:rPr>
          <w:rFonts w:ascii="Book Antiqua" w:hAnsi="Book Antiqua"/>
          <w:lang w:val="en-GB"/>
        </w:rPr>
      </w:pPr>
    </w:p>
    <w:p w:rsidR="00E32813" w:rsidRDefault="00E32813" w:rsidP="00E32813">
      <w:pPr>
        <w:pStyle w:val="Standard"/>
        <w:rPr>
          <w:rFonts w:ascii="Book Antiqua" w:eastAsia="Arial-BoldMT" w:hAnsi="Book Antiqua"/>
          <w:lang w:val="en-GB"/>
        </w:rPr>
      </w:pPr>
      <w:r>
        <w:rPr>
          <w:rFonts w:ascii="Book Antiqua" w:eastAsia="Arial-BoldMT" w:hAnsi="Book Antiqua"/>
          <w:lang w:val="en-GB"/>
        </w:rPr>
        <w:t>1. RELACIÓ DE RESULTATS D’APRENENTATGE</w:t>
      </w:r>
    </w:p>
    <w:p w:rsidR="00E32813" w:rsidRDefault="00E32813" w:rsidP="00E32813">
      <w:pPr>
        <w:pStyle w:val="Standard"/>
        <w:rPr>
          <w:rFonts w:ascii="Book Antiqua" w:eastAsia="ArialMT" w:hAnsi="Book Antiqua"/>
          <w:lang w:val="en-GB"/>
        </w:rPr>
      </w:pPr>
    </w:p>
    <w:tbl>
      <w:tblPr>
        <w:tblW w:w="7488" w:type="dxa"/>
        <w:tblInd w:w="-118" w:type="dxa"/>
        <w:tblLayout w:type="fixed"/>
        <w:tblCellMar>
          <w:left w:w="10" w:type="dxa"/>
          <w:right w:w="10" w:type="dxa"/>
        </w:tblCellMar>
        <w:tblLook w:val="0000" w:firstRow="0" w:lastRow="0" w:firstColumn="0" w:lastColumn="0" w:noHBand="0" w:noVBand="0"/>
      </w:tblPr>
      <w:tblGrid>
        <w:gridCol w:w="5147"/>
        <w:gridCol w:w="2341"/>
      </w:tblGrid>
      <w:tr w:rsidR="00E32813" w:rsidTr="007B3C2C">
        <w:tblPrEx>
          <w:tblCellMar>
            <w:top w:w="0" w:type="dxa"/>
            <w:bottom w:w="0" w:type="dxa"/>
          </w:tblCellMar>
        </w:tblPrEx>
        <w:tc>
          <w:tcPr>
            <w:tcW w:w="51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 xml:space="preserve">ANGLES PROFESSIONAL </w:t>
            </w:r>
          </w:p>
        </w:tc>
        <w:tc>
          <w:tcPr>
            <w:tcW w:w="23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snapToGrid w:val="0"/>
              <w:rPr>
                <w:rFonts w:ascii="Book Antiqua" w:eastAsia="ArialMT" w:hAnsi="Book Antiqua"/>
                <w:lang w:val="en-GB"/>
              </w:rPr>
            </w:pPr>
            <w:proofErr w:type="spellStart"/>
            <w:r>
              <w:rPr>
                <w:rFonts w:ascii="Book Antiqua" w:eastAsia="ArialMT" w:hAnsi="Book Antiqua"/>
                <w:lang w:val="en-GB"/>
              </w:rPr>
              <w:t>Durada</w:t>
            </w:r>
            <w:proofErr w:type="spellEnd"/>
            <w:r>
              <w:rPr>
                <w:rFonts w:ascii="Book Antiqua" w:eastAsia="ArialMT" w:hAnsi="Book Antiqua"/>
                <w:lang w:val="en-GB"/>
              </w:rPr>
              <w:t xml:space="preserve">: 66 </w:t>
            </w:r>
            <w:proofErr w:type="spellStart"/>
            <w:r>
              <w:rPr>
                <w:rFonts w:ascii="Book Antiqua" w:eastAsia="ArialMT" w:hAnsi="Book Antiqua"/>
                <w:lang w:val="en-GB"/>
              </w:rPr>
              <w:t>hores</w:t>
            </w:r>
            <w:proofErr w:type="spellEnd"/>
          </w:p>
        </w:tc>
      </w:tr>
    </w:tbl>
    <w:p w:rsidR="00E32813" w:rsidRDefault="00E32813" w:rsidP="00E32813">
      <w:pPr>
        <w:pStyle w:val="Standard"/>
        <w:rPr>
          <w:rFonts w:ascii="Book Antiqua" w:eastAsia="ArialMT" w:hAnsi="Book Antiqua"/>
          <w:lang w:val="en-GB"/>
        </w:rPr>
      </w:pPr>
    </w:p>
    <w:tbl>
      <w:tblPr>
        <w:tblW w:w="18273" w:type="dxa"/>
        <w:tblInd w:w="-5" w:type="dxa"/>
        <w:tblLayout w:type="fixed"/>
        <w:tblCellMar>
          <w:left w:w="10" w:type="dxa"/>
          <w:right w:w="10" w:type="dxa"/>
        </w:tblCellMar>
        <w:tblLook w:val="0000" w:firstRow="0" w:lastRow="0" w:firstColumn="0" w:lastColumn="0" w:noHBand="0" w:noVBand="0"/>
      </w:tblPr>
      <w:tblGrid>
        <w:gridCol w:w="1701"/>
        <w:gridCol w:w="1843"/>
        <w:gridCol w:w="567"/>
        <w:gridCol w:w="1471"/>
        <w:gridCol w:w="1295"/>
        <w:gridCol w:w="1628"/>
        <w:gridCol w:w="1628"/>
        <w:gridCol w:w="1628"/>
        <w:gridCol w:w="1628"/>
        <w:gridCol w:w="1628"/>
        <w:gridCol w:w="1628"/>
        <w:gridCol w:w="1628"/>
      </w:tblGrid>
      <w:tr w:rsidR="00E32813" w:rsidTr="007B3C2C">
        <w:tblPrEx>
          <w:tblCellMar>
            <w:top w:w="0" w:type="dxa"/>
            <w:bottom w:w="0" w:type="dxa"/>
          </w:tblCellMar>
        </w:tblPrEx>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 xml:space="preserve"> </w:t>
            </w:r>
            <w:proofErr w:type="spellStart"/>
            <w:r>
              <w:rPr>
                <w:rFonts w:ascii="Book Antiqua" w:eastAsia="ArialMT" w:hAnsi="Book Antiqua"/>
                <w:lang w:val="en-GB"/>
              </w:rPr>
              <w:t>Anglès</w:t>
            </w:r>
            <w:proofErr w:type="spellEnd"/>
            <w:r>
              <w:rPr>
                <w:rFonts w:ascii="Book Antiqua" w:eastAsia="ArialMT" w:hAnsi="Book Antiqua"/>
                <w:lang w:val="en-GB"/>
              </w:rPr>
              <w:t xml:space="preserve"> professional</w:t>
            </w:r>
          </w:p>
          <w:p w:rsidR="00E32813" w:rsidRDefault="00E32813" w:rsidP="007B3C2C">
            <w:pPr>
              <w:pStyle w:val="Standard"/>
              <w:rPr>
                <w:rFonts w:ascii="Book Antiqua" w:eastAsia="ArialMT" w:hAnsi="Book Antiqua"/>
                <w:lang w:val="en-GB"/>
              </w:rPr>
            </w:pPr>
            <w:r>
              <w:rPr>
                <w:rFonts w:ascii="Book Antiqua" w:eastAsia="ArialMT" w:hAnsi="Book Antiqua"/>
                <w:lang w:val="en-GB"/>
              </w:rPr>
              <w:t>(66h)</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snapToGrid w:val="0"/>
              <w:rPr>
                <w:rFonts w:ascii="Book Antiqua" w:eastAsia="Arial-BoldMT" w:hAnsi="Book Antiqua"/>
                <w:lang w:val="en-GB"/>
              </w:rPr>
            </w:pPr>
          </w:p>
        </w:tc>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snapToGrid w:val="0"/>
              <w:rPr>
                <w:rFonts w:ascii="Book Antiqua" w:eastAsia="Arial-BoldMT" w:hAnsi="Book Antiqua"/>
                <w:lang w:val="en-GB"/>
              </w:rPr>
            </w:pPr>
          </w:p>
        </w:tc>
        <w:tc>
          <w:tcPr>
            <w:tcW w:w="14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snapToGrid w:val="0"/>
              <w:rPr>
                <w:rFonts w:ascii="Book Antiqua" w:eastAsia="Arial-BoldMT" w:hAnsi="Book Antiqua"/>
                <w:lang w:val="en-GB"/>
              </w:rPr>
            </w:pPr>
          </w:p>
        </w:tc>
        <w:tc>
          <w:tcPr>
            <w:tcW w:w="12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snapToGrid w:val="0"/>
              <w:rPr>
                <w:rFonts w:ascii="Book Antiqua" w:eastAsia="Arial-BoldMT" w:hAnsi="Book Antiqua"/>
                <w:lang w:val="en-GB"/>
              </w:rPr>
            </w:pPr>
          </w:p>
        </w:tc>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2813" w:rsidRDefault="00E32813" w:rsidP="007B3C2C">
            <w:pPr>
              <w:pStyle w:val="Standard"/>
              <w:snapToGrid w:val="0"/>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snapToGrid w:val="0"/>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snapToGrid w:val="0"/>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snapToGrid w:val="0"/>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snapToGrid w:val="0"/>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snapToGrid w:val="0"/>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snapToGrid w:val="0"/>
              <w:rPr>
                <w:rFonts w:ascii="Book Antiqua" w:eastAsia="Arial-BoldMT" w:hAnsi="Book Antiqua"/>
                <w:lang w:val="en-GB"/>
              </w:rPr>
            </w:pPr>
          </w:p>
        </w:tc>
      </w:tr>
      <w:tr w:rsidR="00E32813" w:rsidTr="007B3C2C">
        <w:tblPrEx>
          <w:tblCellMar>
            <w:top w:w="0" w:type="dxa"/>
            <w:bottom w:w="0" w:type="dxa"/>
          </w:tblCellMar>
        </w:tblPrEx>
        <w:trPr>
          <w:trHeight w:val="553"/>
        </w:trPr>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snapToGrid w:val="0"/>
              <w:rPr>
                <w:rFonts w:ascii="Book Antiqua" w:eastAsia="Arial-BoldMT" w:hAnsi="Book Antiqua"/>
                <w:lang w:val="en-GB"/>
              </w:rPr>
            </w:pPr>
          </w:p>
        </w:tc>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proofErr w:type="spellStart"/>
            <w:r>
              <w:rPr>
                <w:rFonts w:ascii="Book Antiqua" w:eastAsia="ArialMT" w:hAnsi="Book Antiqua"/>
                <w:lang w:val="en-GB"/>
              </w:rPr>
              <w:t>Hores</w:t>
            </w:r>
            <w:proofErr w:type="spellEnd"/>
          </w:p>
        </w:tc>
        <w:tc>
          <w:tcPr>
            <w:tcW w:w="14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RA</w:t>
            </w:r>
          </w:p>
        </w:tc>
        <w:tc>
          <w:tcPr>
            <w:tcW w:w="12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 xml:space="preserve">Data </w:t>
            </w:r>
            <w:proofErr w:type="spellStart"/>
            <w:r>
              <w:rPr>
                <w:rFonts w:ascii="Book Antiqua" w:eastAsia="ArialMT" w:hAnsi="Book Antiqua"/>
                <w:lang w:val="en-GB"/>
              </w:rPr>
              <w:t>d’inici</w:t>
            </w:r>
            <w:proofErr w:type="spellEnd"/>
          </w:p>
        </w:tc>
        <w:tc>
          <w:tcPr>
            <w:tcW w:w="1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Data</w:t>
            </w:r>
          </w:p>
          <w:p w:rsidR="00E32813" w:rsidRDefault="00E32813" w:rsidP="007B3C2C">
            <w:pPr>
              <w:pStyle w:val="Standard"/>
              <w:rPr>
                <w:rFonts w:ascii="Book Antiqua" w:eastAsia="ArialMT" w:hAnsi="Book Antiqua"/>
                <w:lang w:val="en-GB"/>
              </w:rPr>
            </w:pPr>
            <w:proofErr w:type="spellStart"/>
            <w:r>
              <w:rPr>
                <w:rFonts w:ascii="Book Antiqua" w:eastAsia="ArialMT" w:hAnsi="Book Antiqua"/>
                <w:lang w:val="en-GB"/>
              </w:rPr>
              <w:t>d’acabament</w:t>
            </w:r>
            <w:proofErr w:type="spellEnd"/>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MT" w:hAnsi="Book Antiqua"/>
                <w:lang w:val="en-GB"/>
              </w:rPr>
            </w:pPr>
          </w:p>
        </w:tc>
      </w:tr>
      <w:tr w:rsidR="00E32813" w:rsidTr="007B3C2C">
        <w:tblPrEx>
          <w:tblCellMar>
            <w:top w:w="0" w:type="dxa"/>
            <w:bottom w:w="0" w:type="dxa"/>
          </w:tblCellMar>
        </w:tblPrEx>
        <w:tc>
          <w:tcPr>
            <w:tcW w:w="170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MT" w:hAnsi="Book Antiqua"/>
                <w:shd w:val="clear" w:color="auto" w:fill="FFFF00"/>
                <w:lang w:val="en-GB"/>
              </w:rPr>
            </w:pPr>
            <w:r>
              <w:rPr>
                <w:rFonts w:ascii="Book Antiqua" w:eastAsia="ArialMT" w:hAnsi="Book Antiqua"/>
                <w:shd w:val="clear" w:color="auto" w:fill="FFFF00"/>
                <w:lang w:val="en-GB"/>
              </w:rPr>
              <w:t>NF1</w:t>
            </w:r>
          </w:p>
        </w:tc>
        <w:tc>
          <w:tcPr>
            <w:tcW w:w="1843"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shd w:val="clear" w:color="auto" w:fill="FFFF00"/>
                <w:lang w:val="en-GB"/>
              </w:rPr>
            </w:pPr>
            <w:r>
              <w:rPr>
                <w:rFonts w:ascii="Book Antiqua" w:eastAsia="Arial-BoldMT" w:hAnsi="Book Antiqua"/>
                <w:shd w:val="clear" w:color="auto" w:fill="FFFF00"/>
                <w:lang w:val="en-GB"/>
              </w:rPr>
              <w:t>A job interview</w:t>
            </w:r>
          </w:p>
        </w:tc>
        <w:tc>
          <w:tcPr>
            <w:tcW w:w="567"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shd w:val="clear" w:color="auto" w:fill="FFFF00"/>
                <w:lang w:val="en-GB"/>
              </w:rPr>
            </w:pPr>
            <w:r>
              <w:rPr>
                <w:rFonts w:ascii="Book Antiqua" w:eastAsia="Arial-BoldMT" w:hAnsi="Book Antiqua"/>
                <w:shd w:val="clear" w:color="auto" w:fill="FFFF00"/>
                <w:lang w:val="en-GB"/>
              </w:rPr>
              <w:t>5</w:t>
            </w:r>
          </w:p>
        </w:tc>
        <w:tc>
          <w:tcPr>
            <w:tcW w:w="147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shd w:val="clear" w:color="auto" w:fill="FFFF00"/>
                <w:lang w:val="en-GB"/>
              </w:rPr>
            </w:pPr>
            <w:r>
              <w:rPr>
                <w:rFonts w:ascii="Book Antiqua" w:eastAsia="Arial-BoldMT" w:hAnsi="Book Antiqua"/>
                <w:shd w:val="clear" w:color="auto" w:fill="FFFF00"/>
                <w:lang w:val="en-GB"/>
              </w:rPr>
              <w:t>RA 1,3,5</w:t>
            </w:r>
          </w:p>
        </w:tc>
        <w:tc>
          <w:tcPr>
            <w:tcW w:w="1295"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shd w:val="clear" w:color="auto" w:fill="FFFF00"/>
                <w:lang w:val="en-GB"/>
              </w:rPr>
            </w:pPr>
            <w:r>
              <w:rPr>
                <w:rFonts w:ascii="Book Antiqua" w:eastAsia="Arial-BoldMT" w:hAnsi="Book Antiqua"/>
                <w:shd w:val="clear" w:color="auto" w:fill="FFFF00"/>
                <w:lang w:val="en-GB"/>
              </w:rPr>
              <w:t>18/9/24</w:t>
            </w:r>
          </w:p>
        </w:tc>
        <w:tc>
          <w:tcPr>
            <w:tcW w:w="1628"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shd w:val="clear" w:color="auto" w:fill="FFFF00"/>
                <w:lang w:val="en-GB"/>
              </w:rPr>
            </w:pPr>
            <w:r>
              <w:rPr>
                <w:rFonts w:ascii="Book Antiqua" w:eastAsia="Arial-BoldMT" w:hAnsi="Book Antiqua"/>
                <w:shd w:val="clear" w:color="auto" w:fill="FFFF00"/>
                <w:lang w:val="en-GB"/>
              </w:rPr>
              <w:t>2/10/24</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shd w:val="clear" w:color="auto" w:fill="FFFF00"/>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shd w:val="clear" w:color="auto" w:fill="FFFF00"/>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shd w:val="clear" w:color="auto" w:fill="FFFF00"/>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shd w:val="clear" w:color="auto" w:fill="FFFF00"/>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shd w:val="clear" w:color="auto" w:fill="FFFF00"/>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shd w:val="clear" w:color="auto" w:fill="FFFF00"/>
                <w:lang w:val="en-GB"/>
              </w:rPr>
            </w:pPr>
          </w:p>
        </w:tc>
      </w:tr>
      <w:tr w:rsidR="00E32813" w:rsidTr="007B3C2C">
        <w:tblPrEx>
          <w:tblCellMar>
            <w:top w:w="0" w:type="dxa"/>
            <w:bottom w:w="0" w:type="dxa"/>
          </w:tblCellMar>
        </w:tblPrEx>
        <w:tc>
          <w:tcPr>
            <w:tcW w:w="1701"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NF2</w:t>
            </w:r>
          </w:p>
        </w:tc>
        <w:tc>
          <w:tcPr>
            <w:tcW w:w="1843"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Convergence in Techno-</w:t>
            </w:r>
          </w:p>
          <w:p w:rsidR="00E32813" w:rsidRDefault="00E32813" w:rsidP="007B3C2C">
            <w:pPr>
              <w:pStyle w:val="Standard"/>
              <w:rPr>
                <w:rFonts w:ascii="Book Antiqua" w:eastAsia="Arial-BoldMT" w:hAnsi="Book Antiqua"/>
                <w:lang w:val="en-GB"/>
              </w:rPr>
            </w:pPr>
            <w:r>
              <w:rPr>
                <w:rFonts w:ascii="Book Antiqua" w:eastAsia="Arial-BoldMT" w:hAnsi="Book Antiqua"/>
                <w:lang w:val="en-GB"/>
              </w:rPr>
              <w:t>logy</w:t>
            </w:r>
          </w:p>
        </w:tc>
        <w:tc>
          <w:tcPr>
            <w:tcW w:w="567"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5</w:t>
            </w:r>
          </w:p>
        </w:tc>
        <w:tc>
          <w:tcPr>
            <w:tcW w:w="1471"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RA 1,2,3,4,5</w:t>
            </w:r>
          </w:p>
        </w:tc>
        <w:tc>
          <w:tcPr>
            <w:tcW w:w="1295"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8/10/24</w:t>
            </w:r>
          </w:p>
        </w:tc>
        <w:tc>
          <w:tcPr>
            <w:tcW w:w="1628" w:type="dxa"/>
            <w:tcBorders>
              <w:top w:val="single" w:sz="4" w:space="0" w:color="000000"/>
              <w:left w:val="single" w:sz="4" w:space="0" w:color="000000"/>
              <w:bottom w:val="single" w:sz="4" w:space="0" w:color="000000"/>
              <w:right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23/10/24</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r w:rsidR="00E32813" w:rsidTr="007B3C2C">
        <w:tblPrEx>
          <w:tblCellMar>
            <w:top w:w="0" w:type="dxa"/>
            <w:bottom w:w="0" w:type="dxa"/>
          </w:tblCellMar>
        </w:tblPrEx>
        <w:tc>
          <w:tcPr>
            <w:tcW w:w="170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NF3</w:t>
            </w:r>
          </w:p>
        </w:tc>
        <w:tc>
          <w:tcPr>
            <w:tcW w:w="1843"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Working life</w:t>
            </w:r>
          </w:p>
          <w:p w:rsidR="00E32813" w:rsidRDefault="00E32813" w:rsidP="007B3C2C">
            <w:pPr>
              <w:pStyle w:val="Standard"/>
              <w:rPr>
                <w:rFonts w:ascii="Book Antiqua" w:eastAsia="Arial-BoldMT" w:hAnsi="Book Antiqua"/>
                <w:lang w:val="en-GB"/>
              </w:rPr>
            </w:pPr>
          </w:p>
        </w:tc>
        <w:tc>
          <w:tcPr>
            <w:tcW w:w="567"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4</w:t>
            </w:r>
          </w:p>
        </w:tc>
        <w:tc>
          <w:tcPr>
            <w:tcW w:w="147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RA 1,2,3,4,5</w:t>
            </w:r>
          </w:p>
        </w:tc>
        <w:tc>
          <w:tcPr>
            <w:tcW w:w="1295"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29/10/24</w:t>
            </w:r>
          </w:p>
        </w:tc>
        <w:tc>
          <w:tcPr>
            <w:tcW w:w="1628"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6/11/24</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r w:rsidR="00E32813" w:rsidTr="007B3C2C">
        <w:tblPrEx>
          <w:tblCellMar>
            <w:top w:w="0" w:type="dxa"/>
            <w:bottom w:w="0" w:type="dxa"/>
          </w:tblCellMar>
        </w:tblPrEx>
        <w:tc>
          <w:tcPr>
            <w:tcW w:w="1701" w:type="dxa"/>
            <w:tcBorders>
              <w:top w:val="single" w:sz="4" w:space="0" w:color="000000"/>
              <w:left w:val="single" w:sz="4" w:space="0" w:color="000000"/>
              <w:bottom w:val="single" w:sz="4" w:space="0" w:color="000000"/>
            </w:tcBorders>
            <w:shd w:val="clear" w:color="auto" w:fill="42E63A"/>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NF4</w:t>
            </w:r>
          </w:p>
        </w:tc>
        <w:tc>
          <w:tcPr>
            <w:tcW w:w="1843" w:type="dxa"/>
            <w:tcBorders>
              <w:top w:val="single" w:sz="4" w:space="0" w:color="000000"/>
              <w:left w:val="single" w:sz="4" w:space="0" w:color="000000"/>
              <w:bottom w:val="single" w:sz="4" w:space="0" w:color="000000"/>
            </w:tcBorders>
            <w:shd w:val="clear" w:color="auto" w:fill="42E63A"/>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Mobility</w:t>
            </w:r>
          </w:p>
        </w:tc>
        <w:tc>
          <w:tcPr>
            <w:tcW w:w="567" w:type="dxa"/>
            <w:tcBorders>
              <w:top w:val="single" w:sz="4" w:space="0" w:color="000000"/>
              <w:left w:val="single" w:sz="4" w:space="0" w:color="000000"/>
              <w:bottom w:val="single" w:sz="4" w:space="0" w:color="000000"/>
            </w:tcBorders>
            <w:shd w:val="clear" w:color="auto" w:fill="42E63A"/>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5</w:t>
            </w:r>
          </w:p>
        </w:tc>
        <w:tc>
          <w:tcPr>
            <w:tcW w:w="1471" w:type="dxa"/>
            <w:tcBorders>
              <w:top w:val="single" w:sz="4" w:space="0" w:color="000000"/>
              <w:left w:val="single" w:sz="4" w:space="0" w:color="000000"/>
              <w:bottom w:val="single" w:sz="4" w:space="0" w:color="000000"/>
            </w:tcBorders>
            <w:shd w:val="clear" w:color="auto" w:fill="42E63A"/>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RA 1,2,3,4,5</w:t>
            </w:r>
          </w:p>
        </w:tc>
        <w:tc>
          <w:tcPr>
            <w:tcW w:w="1295" w:type="dxa"/>
            <w:tcBorders>
              <w:top w:val="single" w:sz="4" w:space="0" w:color="000000"/>
              <w:left w:val="single" w:sz="4" w:space="0" w:color="000000"/>
              <w:bottom w:val="single" w:sz="4" w:space="0" w:color="000000"/>
            </w:tcBorders>
            <w:shd w:val="clear" w:color="auto" w:fill="42E63A"/>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12/11/24</w:t>
            </w:r>
          </w:p>
        </w:tc>
        <w:tc>
          <w:tcPr>
            <w:tcW w:w="1628" w:type="dxa"/>
            <w:tcBorders>
              <w:top w:val="single" w:sz="4" w:space="0" w:color="000000"/>
              <w:left w:val="single" w:sz="4" w:space="0" w:color="000000"/>
              <w:bottom w:val="single" w:sz="4" w:space="0" w:color="000000"/>
              <w:right w:val="single" w:sz="4" w:space="0" w:color="000000"/>
            </w:tcBorders>
            <w:shd w:val="clear" w:color="auto" w:fill="42E63A"/>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26/11/24</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r w:rsidR="00E32813" w:rsidTr="007B3C2C">
        <w:tblPrEx>
          <w:tblCellMar>
            <w:top w:w="0" w:type="dxa"/>
            <w:bottom w:w="0" w:type="dxa"/>
          </w:tblCellMar>
        </w:tblPrEx>
        <w:tc>
          <w:tcPr>
            <w:tcW w:w="170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NF5</w:t>
            </w:r>
          </w:p>
        </w:tc>
        <w:tc>
          <w:tcPr>
            <w:tcW w:w="1843"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Work-life balance</w:t>
            </w:r>
          </w:p>
        </w:tc>
        <w:tc>
          <w:tcPr>
            <w:tcW w:w="567"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4</w:t>
            </w:r>
          </w:p>
        </w:tc>
        <w:tc>
          <w:tcPr>
            <w:tcW w:w="147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RA 1,2,3,4,5</w:t>
            </w:r>
          </w:p>
        </w:tc>
        <w:tc>
          <w:tcPr>
            <w:tcW w:w="1295"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27/11/24</w:t>
            </w:r>
          </w:p>
        </w:tc>
        <w:tc>
          <w:tcPr>
            <w:tcW w:w="1628"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10/12/24</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r w:rsidR="00E32813" w:rsidTr="007B3C2C">
        <w:tblPrEx>
          <w:tblCellMar>
            <w:top w:w="0" w:type="dxa"/>
            <w:bottom w:w="0" w:type="dxa"/>
          </w:tblCellMar>
        </w:tblPrEx>
        <w:tc>
          <w:tcPr>
            <w:tcW w:w="1701"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NF6</w:t>
            </w:r>
          </w:p>
        </w:tc>
        <w:tc>
          <w:tcPr>
            <w:tcW w:w="1843"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Software</w:t>
            </w:r>
          </w:p>
        </w:tc>
        <w:tc>
          <w:tcPr>
            <w:tcW w:w="567"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5</w:t>
            </w:r>
          </w:p>
        </w:tc>
        <w:tc>
          <w:tcPr>
            <w:tcW w:w="1471"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RA1,2,3,4,5</w:t>
            </w:r>
          </w:p>
        </w:tc>
        <w:tc>
          <w:tcPr>
            <w:tcW w:w="1295"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11/12/24</w:t>
            </w:r>
          </w:p>
        </w:tc>
        <w:tc>
          <w:tcPr>
            <w:tcW w:w="1628" w:type="dxa"/>
            <w:tcBorders>
              <w:top w:val="single" w:sz="4" w:space="0" w:color="000000"/>
              <w:left w:val="single" w:sz="4" w:space="0" w:color="000000"/>
              <w:bottom w:val="single" w:sz="4" w:space="0" w:color="000000"/>
              <w:right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14/1/25</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r w:rsidR="00E32813" w:rsidTr="007B3C2C">
        <w:tblPrEx>
          <w:tblCellMar>
            <w:top w:w="0" w:type="dxa"/>
            <w:bottom w:w="0" w:type="dxa"/>
          </w:tblCellMar>
        </w:tblPrEx>
        <w:trPr>
          <w:trHeight w:val="500"/>
        </w:trPr>
        <w:tc>
          <w:tcPr>
            <w:tcW w:w="170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NF7</w:t>
            </w:r>
          </w:p>
        </w:tc>
        <w:tc>
          <w:tcPr>
            <w:tcW w:w="1843"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Projects</w:t>
            </w:r>
          </w:p>
        </w:tc>
        <w:tc>
          <w:tcPr>
            <w:tcW w:w="567"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4</w:t>
            </w:r>
          </w:p>
        </w:tc>
        <w:tc>
          <w:tcPr>
            <w:tcW w:w="147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RA1,2,3,4,5</w:t>
            </w:r>
          </w:p>
        </w:tc>
        <w:tc>
          <w:tcPr>
            <w:tcW w:w="1295"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15/1/25</w:t>
            </w:r>
          </w:p>
        </w:tc>
        <w:tc>
          <w:tcPr>
            <w:tcW w:w="1628"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28/1/25</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r w:rsidR="00E32813" w:rsidTr="007B3C2C">
        <w:tblPrEx>
          <w:tblCellMar>
            <w:top w:w="0" w:type="dxa"/>
            <w:bottom w:w="0" w:type="dxa"/>
          </w:tblCellMar>
        </w:tblPrEx>
        <w:tc>
          <w:tcPr>
            <w:tcW w:w="1701" w:type="dxa"/>
            <w:tcBorders>
              <w:top w:val="single" w:sz="4" w:space="0" w:color="000000"/>
              <w:left w:val="single" w:sz="4" w:space="0" w:color="000000"/>
              <w:bottom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NF8</w:t>
            </w:r>
          </w:p>
        </w:tc>
        <w:tc>
          <w:tcPr>
            <w:tcW w:w="1843" w:type="dxa"/>
            <w:tcBorders>
              <w:top w:val="single" w:sz="4" w:space="0" w:color="000000"/>
              <w:left w:val="single" w:sz="4" w:space="0" w:color="000000"/>
              <w:bottom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How can I help you?</w:t>
            </w:r>
          </w:p>
        </w:tc>
        <w:tc>
          <w:tcPr>
            <w:tcW w:w="567" w:type="dxa"/>
            <w:tcBorders>
              <w:top w:val="single" w:sz="4" w:space="0" w:color="000000"/>
              <w:left w:val="single" w:sz="4" w:space="0" w:color="000000"/>
              <w:bottom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3</w:t>
            </w:r>
          </w:p>
        </w:tc>
        <w:tc>
          <w:tcPr>
            <w:tcW w:w="1471" w:type="dxa"/>
            <w:tcBorders>
              <w:top w:val="single" w:sz="4" w:space="0" w:color="000000"/>
              <w:left w:val="single" w:sz="4" w:space="0" w:color="000000"/>
              <w:bottom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RA 1,3,4,5</w:t>
            </w:r>
          </w:p>
        </w:tc>
        <w:tc>
          <w:tcPr>
            <w:tcW w:w="1295" w:type="dxa"/>
            <w:tcBorders>
              <w:top w:val="single" w:sz="4" w:space="0" w:color="000000"/>
              <w:left w:val="single" w:sz="4" w:space="0" w:color="000000"/>
              <w:bottom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29/1/25</w:t>
            </w:r>
          </w:p>
        </w:tc>
        <w:tc>
          <w:tcPr>
            <w:tcW w:w="1628"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5/2/25</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r w:rsidR="00E32813" w:rsidTr="007B3C2C">
        <w:tblPrEx>
          <w:tblCellMar>
            <w:top w:w="0" w:type="dxa"/>
            <w:bottom w:w="0" w:type="dxa"/>
          </w:tblCellMar>
        </w:tblPrEx>
        <w:trPr>
          <w:trHeight w:val="573"/>
        </w:trPr>
        <w:tc>
          <w:tcPr>
            <w:tcW w:w="170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NF9</w:t>
            </w:r>
          </w:p>
        </w:tc>
        <w:tc>
          <w:tcPr>
            <w:tcW w:w="1843"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Services and systems</w:t>
            </w:r>
          </w:p>
          <w:p w:rsidR="00E32813" w:rsidRDefault="00E32813" w:rsidP="007B3C2C">
            <w:pPr>
              <w:jc w:val="center"/>
              <w:rPr>
                <w:lang w:val="en-GB" w:eastAsia="ar-SA" w:bidi="ar-SA"/>
              </w:rPr>
            </w:pPr>
          </w:p>
        </w:tc>
        <w:tc>
          <w:tcPr>
            <w:tcW w:w="567"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4</w:t>
            </w:r>
          </w:p>
        </w:tc>
        <w:tc>
          <w:tcPr>
            <w:tcW w:w="147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RA1,2,3,4,5</w:t>
            </w:r>
          </w:p>
        </w:tc>
        <w:tc>
          <w:tcPr>
            <w:tcW w:w="1295"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11/2/25</w:t>
            </w:r>
          </w:p>
        </w:tc>
        <w:tc>
          <w:tcPr>
            <w:tcW w:w="1628"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25/2/25</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r w:rsidR="00E32813" w:rsidTr="007B3C2C">
        <w:tblPrEx>
          <w:tblCellMar>
            <w:top w:w="0" w:type="dxa"/>
            <w:bottom w:w="0" w:type="dxa"/>
          </w:tblCellMar>
        </w:tblPrEx>
        <w:trPr>
          <w:trHeight w:val="600"/>
        </w:trPr>
        <w:tc>
          <w:tcPr>
            <w:tcW w:w="1701" w:type="dxa"/>
            <w:tcBorders>
              <w:top w:val="single" w:sz="4" w:space="0" w:color="000000"/>
              <w:left w:val="single" w:sz="4" w:space="0" w:color="000000"/>
              <w:bottom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NF10</w:t>
            </w:r>
          </w:p>
        </w:tc>
        <w:tc>
          <w:tcPr>
            <w:tcW w:w="1843" w:type="dxa"/>
            <w:tcBorders>
              <w:top w:val="single" w:sz="4" w:space="0" w:color="000000"/>
              <w:left w:val="single" w:sz="4" w:space="0" w:color="000000"/>
              <w:bottom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What’s the problem?</w:t>
            </w:r>
          </w:p>
        </w:tc>
        <w:tc>
          <w:tcPr>
            <w:tcW w:w="567" w:type="dxa"/>
            <w:tcBorders>
              <w:top w:val="single" w:sz="4" w:space="0" w:color="000000"/>
              <w:left w:val="single" w:sz="4" w:space="0" w:color="000000"/>
              <w:bottom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3</w:t>
            </w:r>
          </w:p>
        </w:tc>
        <w:tc>
          <w:tcPr>
            <w:tcW w:w="1471" w:type="dxa"/>
            <w:tcBorders>
              <w:top w:val="single" w:sz="4" w:space="0" w:color="000000"/>
              <w:left w:val="single" w:sz="4" w:space="0" w:color="000000"/>
              <w:bottom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RA 1,3,4,5</w:t>
            </w:r>
          </w:p>
        </w:tc>
        <w:tc>
          <w:tcPr>
            <w:tcW w:w="1295" w:type="dxa"/>
            <w:tcBorders>
              <w:top w:val="single" w:sz="4" w:space="0" w:color="000000"/>
              <w:left w:val="single" w:sz="4" w:space="0" w:color="000000"/>
              <w:bottom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26/2/25</w:t>
            </w:r>
          </w:p>
        </w:tc>
        <w:tc>
          <w:tcPr>
            <w:tcW w:w="1628"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5/3/25</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r w:rsidR="00E32813" w:rsidTr="007B3C2C">
        <w:tblPrEx>
          <w:tblCellMar>
            <w:top w:w="0" w:type="dxa"/>
            <w:bottom w:w="0" w:type="dxa"/>
          </w:tblCellMar>
        </w:tblPrEx>
        <w:trPr>
          <w:trHeight w:val="600"/>
        </w:trPr>
        <w:tc>
          <w:tcPr>
            <w:tcW w:w="1701"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NF11</w:t>
            </w:r>
          </w:p>
        </w:tc>
        <w:tc>
          <w:tcPr>
            <w:tcW w:w="1843"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Data centres and Banking security</w:t>
            </w:r>
          </w:p>
        </w:tc>
        <w:tc>
          <w:tcPr>
            <w:tcW w:w="567"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5</w:t>
            </w:r>
          </w:p>
        </w:tc>
        <w:tc>
          <w:tcPr>
            <w:tcW w:w="1471"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RA1,2,3,4,5</w:t>
            </w:r>
          </w:p>
        </w:tc>
        <w:tc>
          <w:tcPr>
            <w:tcW w:w="1295" w:type="dxa"/>
            <w:tcBorders>
              <w:top w:val="single" w:sz="4" w:space="0" w:color="000000"/>
              <w:left w:val="single" w:sz="4" w:space="0" w:color="000000"/>
              <w:bottom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11/3/25</w:t>
            </w:r>
          </w:p>
        </w:tc>
        <w:tc>
          <w:tcPr>
            <w:tcW w:w="1628" w:type="dxa"/>
            <w:tcBorders>
              <w:top w:val="single" w:sz="4" w:space="0" w:color="000000"/>
              <w:left w:val="single" w:sz="4" w:space="0" w:color="000000"/>
              <w:bottom w:val="single" w:sz="4" w:space="0" w:color="000000"/>
              <w:right w:val="single" w:sz="4" w:space="0" w:color="000000"/>
            </w:tcBorders>
            <w:shd w:val="clear" w:color="auto" w:fill="00FF0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25/3/25</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r w:rsidR="00E32813" w:rsidTr="007B3C2C">
        <w:tblPrEx>
          <w:tblCellMar>
            <w:top w:w="0" w:type="dxa"/>
            <w:bottom w:w="0" w:type="dxa"/>
          </w:tblCellMar>
        </w:tblPrEx>
        <w:trPr>
          <w:trHeight w:val="600"/>
        </w:trPr>
        <w:tc>
          <w:tcPr>
            <w:tcW w:w="170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NF12</w:t>
            </w:r>
          </w:p>
        </w:tc>
        <w:tc>
          <w:tcPr>
            <w:tcW w:w="1843"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Customers</w:t>
            </w:r>
          </w:p>
        </w:tc>
        <w:tc>
          <w:tcPr>
            <w:tcW w:w="567"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4</w:t>
            </w:r>
          </w:p>
        </w:tc>
        <w:tc>
          <w:tcPr>
            <w:tcW w:w="147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RA 1,2,3,45</w:t>
            </w:r>
          </w:p>
        </w:tc>
        <w:tc>
          <w:tcPr>
            <w:tcW w:w="1295"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26/3/24</w:t>
            </w:r>
          </w:p>
        </w:tc>
        <w:tc>
          <w:tcPr>
            <w:tcW w:w="1628"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8/4/25</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r w:rsidR="00E32813" w:rsidTr="007B3C2C">
        <w:tblPrEx>
          <w:tblCellMar>
            <w:top w:w="0" w:type="dxa"/>
            <w:bottom w:w="0" w:type="dxa"/>
          </w:tblCellMar>
        </w:tblPrEx>
        <w:trPr>
          <w:trHeight w:val="600"/>
        </w:trPr>
        <w:tc>
          <w:tcPr>
            <w:tcW w:w="170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MT" w:hAnsi="Book Antiqua"/>
                <w:lang w:val="en-GB"/>
              </w:rPr>
            </w:pPr>
            <w:r>
              <w:rPr>
                <w:rFonts w:ascii="Book Antiqua" w:eastAsia="ArialMT" w:hAnsi="Book Antiqua"/>
                <w:lang w:val="en-GB"/>
              </w:rPr>
              <w:t>NF13</w:t>
            </w:r>
          </w:p>
        </w:tc>
        <w:tc>
          <w:tcPr>
            <w:tcW w:w="1843"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Presentations</w:t>
            </w:r>
          </w:p>
        </w:tc>
        <w:tc>
          <w:tcPr>
            <w:tcW w:w="567"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6</w:t>
            </w:r>
          </w:p>
        </w:tc>
        <w:tc>
          <w:tcPr>
            <w:tcW w:w="1471"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RA 1,3,4,5</w:t>
            </w:r>
          </w:p>
          <w:p w:rsidR="00E32813" w:rsidRDefault="00E32813" w:rsidP="007B3C2C">
            <w:pPr>
              <w:pStyle w:val="Standard"/>
              <w:rPr>
                <w:rFonts w:ascii="Book Antiqua" w:eastAsia="Arial-BoldMT" w:hAnsi="Book Antiqua"/>
                <w:lang w:val="en-GB"/>
              </w:rPr>
            </w:pPr>
          </w:p>
        </w:tc>
        <w:tc>
          <w:tcPr>
            <w:tcW w:w="1295" w:type="dxa"/>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9/4/25</w:t>
            </w:r>
          </w:p>
        </w:tc>
        <w:tc>
          <w:tcPr>
            <w:tcW w:w="1628"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E32813" w:rsidRDefault="00E32813" w:rsidP="007B3C2C">
            <w:pPr>
              <w:pStyle w:val="Standard"/>
              <w:rPr>
                <w:rFonts w:ascii="Book Antiqua" w:eastAsia="Arial-BoldMT" w:hAnsi="Book Antiqua"/>
                <w:lang w:val="en-GB"/>
              </w:rPr>
            </w:pPr>
            <w:r>
              <w:rPr>
                <w:rFonts w:ascii="Book Antiqua" w:eastAsia="Arial-BoldMT" w:hAnsi="Book Antiqua"/>
                <w:lang w:val="en-GB"/>
              </w:rPr>
              <w:t>19/5/25</w:t>
            </w: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c>
          <w:tcPr>
            <w:tcW w:w="1628" w:type="dxa"/>
            <w:shd w:val="clear" w:color="auto" w:fill="auto"/>
            <w:tcMar>
              <w:top w:w="0" w:type="dxa"/>
              <w:left w:w="10" w:type="dxa"/>
              <w:bottom w:w="0" w:type="dxa"/>
              <w:right w:w="10" w:type="dxa"/>
            </w:tcMar>
          </w:tcPr>
          <w:p w:rsidR="00E32813" w:rsidRDefault="00E32813" w:rsidP="007B3C2C">
            <w:pPr>
              <w:pStyle w:val="Standard"/>
              <w:rPr>
                <w:rFonts w:ascii="Book Antiqua" w:eastAsia="Arial-BoldMT" w:hAnsi="Book Antiqua"/>
                <w:lang w:val="en-GB"/>
              </w:rPr>
            </w:pPr>
          </w:p>
        </w:tc>
      </w:tr>
    </w:tbl>
    <w:p w:rsidR="00E32813" w:rsidRDefault="00E32813" w:rsidP="00E32813">
      <w:pPr>
        <w:pStyle w:val="Standard"/>
        <w:rPr>
          <w:rFonts w:ascii="Book Antiqua" w:eastAsia="Arial-BoldMT" w:hAnsi="Book Antiqua"/>
          <w:lang w:val="en-GB"/>
        </w:rPr>
      </w:pPr>
    </w:p>
    <w:p w:rsidR="00E32813" w:rsidRDefault="00E32813" w:rsidP="00E32813">
      <w:pPr>
        <w:pStyle w:val="Standard"/>
        <w:rPr>
          <w:rFonts w:ascii="Book Antiqua" w:eastAsia="Arial-BoldMT" w:hAnsi="Book Antiqua"/>
          <w:lang w:val="en-GB"/>
        </w:rPr>
      </w:pPr>
    </w:p>
    <w:p w:rsidR="00E32813" w:rsidRDefault="00E32813" w:rsidP="00E32813">
      <w:pPr>
        <w:pStyle w:val="Standard"/>
        <w:rPr>
          <w:rFonts w:ascii="Book Antiqua" w:eastAsia="Arial-BoldMT" w:hAnsi="Book Antiqua"/>
          <w:lang w:val="en-GB"/>
        </w:rPr>
      </w:pPr>
      <w:r>
        <w:rPr>
          <w:rFonts w:ascii="Book Antiqua" w:eastAsia="Arial-BoldMT" w:hAnsi="Book Antiqua"/>
          <w:lang w:val="en-GB"/>
        </w:rPr>
        <w:t>TOTAL: 57 h</w:t>
      </w:r>
    </w:p>
    <w:p w:rsidR="00E32813" w:rsidRDefault="00E32813" w:rsidP="00E32813">
      <w:pPr>
        <w:pStyle w:val="Standard"/>
        <w:rPr>
          <w:rFonts w:ascii="Book Antiqua" w:eastAsia="Arial-BoldMT" w:hAnsi="Book Antiqua"/>
        </w:rPr>
      </w:pPr>
    </w:p>
    <w:p w:rsidR="00E32813" w:rsidRDefault="00E32813" w:rsidP="00E32813">
      <w:pPr>
        <w:pStyle w:val="Standard"/>
        <w:rPr>
          <w:rFonts w:ascii="Book Antiqua" w:eastAsia="Arial-BoldMT" w:hAnsi="Book Antiqua"/>
        </w:rPr>
      </w:pPr>
      <w:r>
        <w:rPr>
          <w:rFonts w:ascii="Book Antiqua" w:eastAsia="Arial-BoldMT" w:hAnsi="Book Antiqua"/>
        </w:rPr>
        <w:lastRenderedPageBreak/>
        <w:t>Les 9  hores restants es dedicaran a proves escrites i orals.</w:t>
      </w:r>
    </w:p>
    <w:p w:rsidR="00E32813" w:rsidRDefault="00E32813" w:rsidP="00E32813">
      <w:pPr>
        <w:pStyle w:val="Standard"/>
        <w:rPr>
          <w:rFonts w:ascii="Book Antiqua" w:eastAsia="Arial-BoldMT" w:hAnsi="Book Antiqua"/>
        </w:rPr>
      </w:pPr>
    </w:p>
    <w:p w:rsidR="00E32813" w:rsidRDefault="00E32813" w:rsidP="00E32813">
      <w:pPr>
        <w:pStyle w:val="Standard"/>
        <w:rPr>
          <w:rFonts w:ascii="Book Antiqua" w:eastAsia="Arial-BoldMT" w:hAnsi="Book Antiqua"/>
        </w:rPr>
      </w:pPr>
      <w:r>
        <w:rPr>
          <w:rFonts w:ascii="Book Antiqua" w:eastAsia="Arial-BoldMT" w:hAnsi="Book Antiqua"/>
        </w:rPr>
        <w:t>2.- ESTRATÈGIES METODOLÒGIQUES I ORGANITZACIÓ DEL MP</w:t>
      </w:r>
    </w:p>
    <w:p w:rsidR="00E32813" w:rsidRDefault="00E32813" w:rsidP="00E32813">
      <w:pPr>
        <w:pStyle w:val="Standard"/>
        <w:rPr>
          <w:rFonts w:ascii="Book Antiqua" w:eastAsia="ArialMT" w:hAnsi="Book Antiqua"/>
        </w:rPr>
      </w:pPr>
    </w:p>
    <w:p w:rsidR="00E32813" w:rsidRDefault="00E32813" w:rsidP="00E32813">
      <w:pPr>
        <w:pStyle w:val="Standard"/>
        <w:rPr>
          <w:rFonts w:ascii="Book Antiqua" w:eastAsia="ArialMT" w:hAnsi="Book Antiqua"/>
        </w:rPr>
      </w:pPr>
      <w:r>
        <w:rPr>
          <w:rFonts w:ascii="Book Antiqua" w:eastAsia="ArialMT" w:hAnsi="Book Antiqua"/>
        </w:rPr>
        <w:t>Aquest mòdul s’imparteix en el 1r curs del Cicle Formatiu, a raó de 2 hores a la setmana.</w:t>
      </w:r>
    </w:p>
    <w:p w:rsidR="00E32813" w:rsidRDefault="00E32813" w:rsidP="00E32813">
      <w:pPr>
        <w:pStyle w:val="Standard"/>
        <w:rPr>
          <w:rFonts w:ascii="Book Antiqua" w:eastAsia="ArialMT" w:hAnsi="Book Antiqua"/>
        </w:rPr>
      </w:pPr>
      <w:r>
        <w:rPr>
          <w:rFonts w:ascii="Book Antiqua" w:eastAsia="ArialMT" w:hAnsi="Book Antiqua"/>
        </w:rPr>
        <w:t>No hi ha previst desdoblament de grup ( s’imparteix al grup classe sencer)</w:t>
      </w:r>
    </w:p>
    <w:p w:rsidR="00E32813" w:rsidRDefault="00E32813" w:rsidP="00E32813">
      <w:pPr>
        <w:pStyle w:val="Standard"/>
        <w:rPr>
          <w:rFonts w:ascii="Book Antiqua" w:eastAsia="ArialMT" w:hAnsi="Book Antiqua"/>
        </w:rPr>
      </w:pPr>
      <w:r>
        <w:rPr>
          <w:rFonts w:ascii="Book Antiqua" w:eastAsia="ArialMT" w:hAnsi="Book Antiqua"/>
        </w:rPr>
        <w:t>Les estratègies metodològiques que s’utilitzaran de forma general són les següents:</w:t>
      </w:r>
    </w:p>
    <w:p w:rsidR="00E32813" w:rsidRDefault="00E32813" w:rsidP="00E32813">
      <w:pPr>
        <w:pStyle w:val="Standard"/>
        <w:rPr>
          <w:rFonts w:ascii="Book Antiqua" w:eastAsia="Arial-BoldMT" w:hAnsi="Book Antiqua"/>
        </w:rPr>
      </w:pPr>
    </w:p>
    <w:p w:rsidR="00E32813" w:rsidRDefault="00E32813" w:rsidP="00E32813">
      <w:pPr>
        <w:pStyle w:val="Standard"/>
      </w:pPr>
      <w:r>
        <w:rPr>
          <w:rFonts w:ascii="Book Antiqua" w:eastAsia="Arial-BoldMT" w:hAnsi="Book Antiqua"/>
        </w:rPr>
        <w:t>1)</w:t>
      </w:r>
      <w:r>
        <w:rPr>
          <w:rFonts w:ascii="Book Antiqua" w:eastAsia="ArialMT" w:hAnsi="Book Antiqua"/>
        </w:rPr>
        <w:t xml:space="preserve">Els/les alumnes disposaran cadascun de material didàctic obtingut a partir d’un llibre de text (Business </w:t>
      </w:r>
      <w:proofErr w:type="spellStart"/>
      <w:r>
        <w:rPr>
          <w:rFonts w:ascii="Book Antiqua" w:eastAsia="ArialMT" w:hAnsi="Book Antiqua"/>
        </w:rPr>
        <w:t>Result</w:t>
      </w:r>
      <w:proofErr w:type="spellEnd"/>
      <w:r>
        <w:rPr>
          <w:rFonts w:ascii="Book Antiqua" w:eastAsia="ArialMT" w:hAnsi="Book Antiqua"/>
        </w:rPr>
        <w:t xml:space="preserve"> </w:t>
      </w:r>
      <w:proofErr w:type="spellStart"/>
      <w:r>
        <w:rPr>
          <w:rFonts w:ascii="Book Antiqua" w:eastAsia="ArialMT" w:hAnsi="Book Antiqua"/>
        </w:rPr>
        <w:t>Intermediate</w:t>
      </w:r>
      <w:proofErr w:type="spellEnd"/>
      <w:r>
        <w:rPr>
          <w:rFonts w:ascii="Book Antiqua" w:eastAsia="ArialMT" w:hAnsi="Book Antiqua"/>
        </w:rPr>
        <w:t xml:space="preserve">) i  un dossier </w:t>
      </w:r>
      <w:proofErr w:type="spellStart"/>
      <w:r>
        <w:rPr>
          <w:rFonts w:ascii="Book Antiqua" w:eastAsia="ArialMT" w:hAnsi="Book Antiqua"/>
        </w:rPr>
        <w:t>d’audio</w:t>
      </w:r>
      <w:proofErr w:type="spellEnd"/>
      <w:r>
        <w:rPr>
          <w:rFonts w:ascii="Book Antiqua" w:eastAsia="ArialMT" w:hAnsi="Book Antiqua"/>
        </w:rPr>
        <w:t xml:space="preserve"> (</w:t>
      </w:r>
      <w:proofErr w:type="spellStart"/>
      <w:r>
        <w:rPr>
          <w:rFonts w:ascii="Book Antiqua" w:eastAsia="ArialMT" w:hAnsi="Book Antiqua"/>
        </w:rPr>
        <w:t>Telephoning</w:t>
      </w:r>
      <w:proofErr w:type="spellEnd"/>
      <w:r>
        <w:rPr>
          <w:rFonts w:ascii="Book Antiqua" w:eastAsia="ArialMT" w:hAnsi="Book Antiqua"/>
        </w:rPr>
        <w:t xml:space="preserve"> in </w:t>
      </w:r>
      <w:proofErr w:type="spellStart"/>
      <w:r>
        <w:rPr>
          <w:rFonts w:ascii="Book Antiqua" w:eastAsia="ArialMT" w:hAnsi="Book Antiqua"/>
        </w:rPr>
        <w:t>English</w:t>
      </w:r>
      <w:proofErr w:type="spellEnd"/>
      <w:r>
        <w:rPr>
          <w:rFonts w:ascii="Book Antiqua" w:eastAsia="ArialMT" w:hAnsi="Book Antiqua"/>
        </w:rPr>
        <w:t xml:space="preserve">), sobre els quals faig referència en el punt que tracta el material didàctic </w:t>
      </w:r>
      <w:proofErr w:type="spellStart"/>
      <w:r>
        <w:rPr>
          <w:rFonts w:ascii="Book Antiqua" w:eastAsia="ArialMT" w:hAnsi="Book Antiqua"/>
        </w:rPr>
        <w:t>utilitzat.També</w:t>
      </w:r>
      <w:proofErr w:type="spellEnd"/>
      <w:r>
        <w:rPr>
          <w:rFonts w:ascii="Book Antiqua" w:eastAsia="ArialMT" w:hAnsi="Book Antiqua"/>
        </w:rPr>
        <w:t xml:space="preserve"> es completaran fitxes de vocabulari i/o gramàtica penjades al </w:t>
      </w:r>
      <w:proofErr w:type="spellStart"/>
      <w:r>
        <w:rPr>
          <w:rFonts w:ascii="Book Antiqua" w:eastAsia="ArialMT" w:hAnsi="Book Antiqua"/>
        </w:rPr>
        <w:t>Moodle</w:t>
      </w:r>
      <w:proofErr w:type="spellEnd"/>
      <w:r>
        <w:rPr>
          <w:rFonts w:ascii="Book Antiqua" w:eastAsia="ArialMT" w:hAnsi="Book Antiqua"/>
        </w:rPr>
        <w:t xml:space="preserve"> del curs i que, junt amb els arxius d’exercicis al final de cada unitat del llibre, formaran part dels deures que els alumnes hauran de completar a casa.</w:t>
      </w:r>
    </w:p>
    <w:p w:rsidR="00E32813" w:rsidRDefault="00E32813" w:rsidP="00E32813">
      <w:pPr>
        <w:pStyle w:val="Standard"/>
        <w:rPr>
          <w:rFonts w:ascii="Book Antiqua" w:eastAsia="Arial-BoldMT" w:hAnsi="Book Antiqua"/>
        </w:rPr>
      </w:pPr>
    </w:p>
    <w:p w:rsidR="00E32813" w:rsidRDefault="00E32813" w:rsidP="00E32813">
      <w:pPr>
        <w:pStyle w:val="Standard"/>
      </w:pPr>
      <w:r>
        <w:rPr>
          <w:rFonts w:ascii="Book Antiqua" w:eastAsia="Arial-BoldMT" w:hAnsi="Book Antiqua"/>
        </w:rPr>
        <w:t xml:space="preserve">2) </w:t>
      </w:r>
      <w:r>
        <w:rPr>
          <w:rFonts w:ascii="Book Antiqua" w:eastAsia="ArialMT" w:hAnsi="Book Antiqua"/>
        </w:rPr>
        <w:t>Durant el trimestre acadèmic, els alumnes faran pràctiques orals  proposades pel professor i que tindran un pes específic apart dels exàmens.</w:t>
      </w:r>
    </w:p>
    <w:p w:rsidR="00E32813" w:rsidRDefault="00E32813" w:rsidP="00E32813">
      <w:pPr>
        <w:pStyle w:val="Standard"/>
        <w:rPr>
          <w:rFonts w:ascii="Book Antiqua" w:eastAsia="ArialMT" w:hAnsi="Book Antiqua"/>
        </w:rPr>
      </w:pPr>
    </w:p>
    <w:p w:rsidR="00E32813" w:rsidRDefault="00E32813" w:rsidP="00E32813">
      <w:pPr>
        <w:pStyle w:val="Standard"/>
        <w:rPr>
          <w:rFonts w:ascii="Book Antiqua" w:eastAsia="Arial-BoldMT" w:hAnsi="Book Antiqua"/>
        </w:rPr>
      </w:pPr>
    </w:p>
    <w:p w:rsidR="00E32813" w:rsidRDefault="00E32813" w:rsidP="00E32813">
      <w:pPr>
        <w:pStyle w:val="Standard"/>
      </w:pPr>
      <w:r>
        <w:rPr>
          <w:rFonts w:ascii="Book Antiqua" w:eastAsia="Arial-BoldMT" w:hAnsi="Book Antiqua"/>
        </w:rPr>
        <w:t xml:space="preserve">3) </w:t>
      </w:r>
      <w:r>
        <w:rPr>
          <w:rFonts w:ascii="Book Antiqua" w:eastAsia="ArialMT" w:hAnsi="Book Antiqua"/>
        </w:rPr>
        <w:t>Realització de dos proves d´avaluació per trimestre , corresponents a:</w:t>
      </w:r>
    </w:p>
    <w:p w:rsidR="00E32813" w:rsidRDefault="00E32813" w:rsidP="00E32813">
      <w:pPr>
        <w:pStyle w:val="Standard"/>
        <w:rPr>
          <w:rFonts w:ascii="Book Antiqua" w:eastAsia="ArialMT" w:hAnsi="Book Antiqua"/>
        </w:rPr>
      </w:pPr>
      <w:r>
        <w:rPr>
          <w:rFonts w:ascii="Book Antiqua" w:eastAsia="ArialMT" w:hAnsi="Book Antiqua"/>
        </w:rPr>
        <w:t xml:space="preserve">1)vocabulari tècnic, gramàtica, comprensió lectora i </w:t>
      </w:r>
      <w:proofErr w:type="spellStart"/>
      <w:r>
        <w:rPr>
          <w:rFonts w:ascii="Book Antiqua" w:eastAsia="ArialMT" w:hAnsi="Book Antiqua"/>
        </w:rPr>
        <w:t>listening</w:t>
      </w:r>
      <w:proofErr w:type="spellEnd"/>
      <w:r>
        <w:rPr>
          <w:rFonts w:ascii="Book Antiqua" w:eastAsia="ArialMT" w:hAnsi="Book Antiqua"/>
        </w:rPr>
        <w:t xml:space="preserve"> </w:t>
      </w:r>
    </w:p>
    <w:p w:rsidR="00E32813" w:rsidRDefault="00E32813" w:rsidP="00E32813">
      <w:pPr>
        <w:pStyle w:val="Standard"/>
        <w:rPr>
          <w:rFonts w:ascii="Book Antiqua" w:eastAsia="ArialMT" w:hAnsi="Book Antiqua"/>
        </w:rPr>
      </w:pPr>
      <w:r>
        <w:rPr>
          <w:rFonts w:ascii="Book Antiqua" w:eastAsia="ArialMT" w:hAnsi="Book Antiqua"/>
        </w:rPr>
        <w:t>2)</w:t>
      </w:r>
      <w:proofErr w:type="spellStart"/>
      <w:r>
        <w:rPr>
          <w:rFonts w:ascii="Book Antiqua" w:eastAsia="ArialMT" w:hAnsi="Book Antiqua"/>
        </w:rPr>
        <w:t>speaking</w:t>
      </w:r>
      <w:proofErr w:type="spellEnd"/>
      <w:r>
        <w:rPr>
          <w:rFonts w:ascii="Book Antiqua" w:eastAsia="ArialMT" w:hAnsi="Book Antiqua"/>
        </w:rPr>
        <w:t xml:space="preserve"> </w:t>
      </w:r>
    </w:p>
    <w:p w:rsidR="00E32813" w:rsidRDefault="00E32813" w:rsidP="00E32813">
      <w:pPr>
        <w:pStyle w:val="Standard"/>
      </w:pPr>
      <w:r>
        <w:rPr>
          <w:rFonts w:ascii="Book Antiqua" w:eastAsia="ArialMT" w:hAnsi="Book Antiqua"/>
        </w:rPr>
        <w:t>Cada prova permetrà comprovar l’assoliment dels conceptes treballats a classe.</w:t>
      </w:r>
    </w:p>
    <w:p w:rsidR="00E32813" w:rsidRDefault="00E32813" w:rsidP="00E32813">
      <w:pPr>
        <w:pStyle w:val="Standard"/>
        <w:rPr>
          <w:rFonts w:ascii="Book Antiqua" w:eastAsia="ArialMT" w:hAnsi="Book Antiqua"/>
        </w:rPr>
      </w:pPr>
    </w:p>
    <w:p w:rsidR="00E32813" w:rsidRDefault="00E32813" w:rsidP="00E32813">
      <w:pPr>
        <w:pStyle w:val="Standard"/>
        <w:rPr>
          <w:rFonts w:ascii="Book Antiqua" w:eastAsia="ArialMT" w:hAnsi="Book Antiqua"/>
        </w:rPr>
      </w:pPr>
    </w:p>
    <w:p w:rsidR="00E32813" w:rsidRDefault="00E32813" w:rsidP="00E32813">
      <w:pPr>
        <w:pStyle w:val="Standard"/>
        <w:rPr>
          <w:rFonts w:ascii="Book Antiqua" w:eastAsia="Arial-BoldMT" w:hAnsi="Book Antiqua"/>
        </w:rPr>
      </w:pPr>
      <w:r>
        <w:rPr>
          <w:rFonts w:ascii="Book Antiqua" w:eastAsia="Arial-BoldMT" w:hAnsi="Book Antiqua"/>
        </w:rPr>
        <w:t>3.- AVALUACIÓ I QUALIFICACIÓ DEL MP</w:t>
      </w:r>
    </w:p>
    <w:p w:rsidR="00E32813" w:rsidRDefault="00E32813" w:rsidP="00E32813">
      <w:pPr>
        <w:pStyle w:val="Standard"/>
        <w:rPr>
          <w:rFonts w:ascii="Book Antiqua" w:eastAsia="ArialMT" w:hAnsi="Book Antiqua"/>
        </w:rPr>
      </w:pPr>
    </w:p>
    <w:p w:rsidR="00E32813" w:rsidRDefault="00E32813" w:rsidP="00E32813">
      <w:pPr>
        <w:pStyle w:val="Standard"/>
        <w:rPr>
          <w:rFonts w:ascii="Book Antiqua" w:eastAsia="ArialMT" w:hAnsi="Book Antiqua"/>
        </w:rPr>
      </w:pPr>
      <w:r>
        <w:rPr>
          <w:rFonts w:ascii="Book Antiqua" w:eastAsia="ArialMT" w:hAnsi="Book Antiqua"/>
        </w:rPr>
        <w:t>Per superar el mòdul professional cal superar el conjunt de RA anuals obtenint  una qualificació mínima de 5 punts de mitjana.</w:t>
      </w:r>
    </w:p>
    <w:p w:rsidR="00E32813" w:rsidRDefault="00E32813" w:rsidP="00E32813">
      <w:pPr>
        <w:pStyle w:val="Standard"/>
        <w:rPr>
          <w:rFonts w:ascii="Book Antiqua" w:eastAsia="ArialMT" w:hAnsi="Book Antiqua"/>
        </w:rPr>
      </w:pPr>
    </w:p>
    <w:p w:rsidR="00E32813" w:rsidRDefault="00E32813" w:rsidP="00E32813">
      <w:pPr>
        <w:pStyle w:val="Standard"/>
        <w:rPr>
          <w:rFonts w:ascii="Book Antiqua" w:eastAsia="ArialMT" w:hAnsi="Book Antiqua"/>
        </w:rPr>
      </w:pPr>
      <w:r>
        <w:rPr>
          <w:rFonts w:ascii="Book Antiqua" w:eastAsia="ArialMT" w:hAnsi="Book Antiqua"/>
        </w:rPr>
        <w:t xml:space="preserve"> La  qualificació final s’obté a partir de la realització de proves de coneixements de les diferents activitats d´ensenyament-aprenentatge (preguntes d´aplicació pràctica del material treballat a classe on s´exercita l´habilitat auditiva, lectora, escrita i on es demostra l´assoliment del vocabulari treballat a classe), d’activitats encomanades pel professor i del treball fet a l’aula,  de les graelles d’observació d’assistència, deures, actitud de treball, grau de participació en les classes i presentació de treballs en les dates fixades.</w:t>
      </w:r>
    </w:p>
    <w:p w:rsidR="00E32813" w:rsidRDefault="00E32813" w:rsidP="00E32813">
      <w:pPr>
        <w:pStyle w:val="Standard"/>
        <w:rPr>
          <w:rFonts w:ascii="Book Antiqua" w:eastAsia="ArialMT" w:hAnsi="Book Antiqua"/>
        </w:rPr>
      </w:pPr>
    </w:p>
    <w:p w:rsidR="00E32813" w:rsidRDefault="00E32813" w:rsidP="00E32813">
      <w:pPr>
        <w:pStyle w:val="Standard"/>
        <w:rPr>
          <w:rFonts w:ascii="Book Antiqua" w:eastAsia="ArialMT" w:hAnsi="Book Antiqua"/>
        </w:rPr>
      </w:pPr>
      <w:r>
        <w:rPr>
          <w:rFonts w:ascii="Book Antiqua" w:eastAsia="ArialMT" w:hAnsi="Book Antiqua"/>
        </w:rPr>
        <w:t>El tractament de les faltes d’assistència es portarà a terme segons el procediment que recull la Guia de Cicles Formatius del centre.</w:t>
      </w:r>
    </w:p>
    <w:p w:rsidR="00E32813" w:rsidRDefault="00E32813" w:rsidP="00E32813">
      <w:pPr>
        <w:pStyle w:val="Standard"/>
        <w:rPr>
          <w:rFonts w:ascii="Book Antiqua" w:eastAsia="ArialMT" w:hAnsi="Book Antiqua"/>
        </w:rPr>
      </w:pPr>
      <w:r>
        <w:rPr>
          <w:rFonts w:ascii="Book Antiqua" w:eastAsia="ArialMT" w:hAnsi="Book Antiqua"/>
        </w:rPr>
        <w:t>No s'acceptaran tasques escrites fora del termini establert per la professora.</w:t>
      </w:r>
    </w:p>
    <w:p w:rsidR="00E32813" w:rsidRDefault="00E32813" w:rsidP="00E32813">
      <w:pPr>
        <w:pStyle w:val="Standard"/>
        <w:rPr>
          <w:rFonts w:ascii="Book Antiqua" w:eastAsia="Arial-BoldMT" w:hAnsi="Book Antiqua"/>
        </w:rPr>
      </w:pPr>
    </w:p>
    <w:p w:rsidR="00E32813" w:rsidRDefault="00E32813" w:rsidP="00E32813">
      <w:pPr>
        <w:pStyle w:val="Standard"/>
        <w:rPr>
          <w:rFonts w:ascii="Book Antiqua" w:eastAsia="Arial-BoldMT" w:hAnsi="Book Antiqua"/>
          <w:u w:val="single"/>
        </w:rPr>
      </w:pPr>
      <w:r>
        <w:rPr>
          <w:rFonts w:ascii="Book Antiqua" w:eastAsia="Arial-BoldMT" w:hAnsi="Book Antiqua"/>
          <w:u w:val="single"/>
        </w:rPr>
        <w:t>Qualificació de resultat d’aprenentatge</w:t>
      </w:r>
    </w:p>
    <w:p w:rsidR="00E32813" w:rsidRDefault="00E32813" w:rsidP="00E32813">
      <w:pPr>
        <w:pStyle w:val="Standard"/>
        <w:rPr>
          <w:rFonts w:ascii="Book Antiqua" w:eastAsia="ArialMT" w:hAnsi="Book Antiqua"/>
        </w:rPr>
      </w:pPr>
      <w:r>
        <w:rPr>
          <w:rFonts w:ascii="Book Antiqua" w:eastAsia="ArialMT" w:hAnsi="Book Antiqua"/>
        </w:rPr>
        <w:lastRenderedPageBreak/>
        <w:t>La qualificació del resultat d’aprenentatge vindrà donada per la qualificació mitjana en cadascun dels apartats següents:</w:t>
      </w:r>
    </w:p>
    <w:p w:rsidR="00E32813" w:rsidRDefault="00E32813" w:rsidP="00E32813">
      <w:pPr>
        <w:pStyle w:val="Standard"/>
        <w:rPr>
          <w:rFonts w:ascii="Book Antiqua" w:eastAsia="ArialMT" w:hAnsi="Book Antiqua"/>
        </w:rPr>
      </w:pPr>
      <w:r>
        <w:rPr>
          <w:rFonts w:ascii="Book Antiqua" w:eastAsia="ArialMT" w:hAnsi="Book Antiqua"/>
        </w:rPr>
        <w:t xml:space="preserve">a) vocabulari tècnic, gramàtica, comprensió lectora i </w:t>
      </w:r>
      <w:proofErr w:type="spellStart"/>
      <w:r>
        <w:rPr>
          <w:rFonts w:ascii="Book Antiqua" w:eastAsia="ArialMT" w:hAnsi="Book Antiqua"/>
        </w:rPr>
        <w:t>listening</w:t>
      </w:r>
      <w:proofErr w:type="spellEnd"/>
    </w:p>
    <w:p w:rsidR="00E32813" w:rsidRDefault="00E32813" w:rsidP="00E32813">
      <w:pPr>
        <w:pStyle w:val="Standard"/>
        <w:rPr>
          <w:rFonts w:ascii="Book Antiqua" w:eastAsia="ArialMT" w:hAnsi="Book Antiqua"/>
        </w:rPr>
      </w:pPr>
      <w:r>
        <w:rPr>
          <w:rFonts w:ascii="Book Antiqua" w:eastAsia="ArialMT" w:hAnsi="Book Antiqua"/>
        </w:rPr>
        <w:t xml:space="preserve">b) </w:t>
      </w:r>
      <w:proofErr w:type="spellStart"/>
      <w:r>
        <w:rPr>
          <w:rFonts w:ascii="Book Antiqua" w:eastAsia="ArialMT" w:hAnsi="Book Antiqua"/>
        </w:rPr>
        <w:t>speaking</w:t>
      </w:r>
      <w:proofErr w:type="spellEnd"/>
    </w:p>
    <w:p w:rsidR="00E32813" w:rsidRDefault="00E32813" w:rsidP="00E32813">
      <w:pPr>
        <w:pStyle w:val="Standard"/>
        <w:rPr>
          <w:rFonts w:ascii="Book Antiqua" w:eastAsia="ArialMT" w:hAnsi="Book Antiqua"/>
        </w:rPr>
      </w:pPr>
    </w:p>
    <w:p w:rsidR="00E32813" w:rsidRDefault="00E32813" w:rsidP="00E32813">
      <w:pPr>
        <w:pStyle w:val="Standard"/>
        <w:rPr>
          <w:rFonts w:ascii="Book Antiqua" w:eastAsia="ArialMT" w:hAnsi="Book Antiqua"/>
        </w:rPr>
      </w:pPr>
      <w:r>
        <w:rPr>
          <w:rFonts w:ascii="Book Antiqua" w:eastAsia="ArialMT" w:hAnsi="Book Antiqua"/>
        </w:rPr>
        <w:t>La puntuació obtinguda a cada apartat segons el barem que detallaré més endavant es sumarà i donarà la nota final de l’UF.</w:t>
      </w:r>
    </w:p>
    <w:p w:rsidR="00E32813" w:rsidRDefault="00E32813" w:rsidP="00E32813">
      <w:pPr>
        <w:pStyle w:val="Standard"/>
        <w:rPr>
          <w:rFonts w:ascii="Book Antiqua" w:eastAsia="ArialMT" w:hAnsi="Book Antiqua"/>
          <w:b/>
        </w:rPr>
      </w:pPr>
    </w:p>
    <w:p w:rsidR="00E32813" w:rsidRDefault="00E32813" w:rsidP="00E32813">
      <w:pPr>
        <w:pStyle w:val="Standard"/>
        <w:rPr>
          <w:rFonts w:ascii="Book Antiqua" w:eastAsia="ArialMT" w:hAnsi="Book Antiqua"/>
          <w:b/>
        </w:rPr>
      </w:pPr>
    </w:p>
    <w:p w:rsidR="00E32813" w:rsidRDefault="00E32813" w:rsidP="00E32813">
      <w:pPr>
        <w:pStyle w:val="Standard"/>
        <w:rPr>
          <w:rFonts w:ascii="Book Antiqua" w:eastAsia="ArialMT" w:hAnsi="Book Antiqua"/>
          <w:b/>
        </w:rPr>
      </w:pPr>
      <w:r>
        <w:rPr>
          <w:rFonts w:ascii="Book Antiqua" w:eastAsia="ArialMT" w:hAnsi="Book Antiqua"/>
          <w:b/>
        </w:rPr>
        <w:t>Anotacions:</w:t>
      </w:r>
    </w:p>
    <w:p w:rsidR="00E32813" w:rsidRDefault="00E32813" w:rsidP="00E32813">
      <w:pPr>
        <w:pStyle w:val="Standard"/>
        <w:rPr>
          <w:rFonts w:ascii="Book Antiqua" w:eastAsia="Arial-BoldMT" w:hAnsi="Book Antiqua"/>
        </w:rPr>
      </w:pPr>
    </w:p>
    <w:p w:rsidR="00E32813" w:rsidRDefault="00E32813" w:rsidP="00E32813">
      <w:pPr>
        <w:pStyle w:val="Standard"/>
      </w:pPr>
      <w:r>
        <w:rPr>
          <w:rFonts w:ascii="Book Antiqua" w:eastAsia="Arial-BoldMT" w:hAnsi="Book Antiqua"/>
        </w:rPr>
        <w:t xml:space="preserve">a) </w:t>
      </w:r>
      <w:r>
        <w:rPr>
          <w:rFonts w:ascii="Book Antiqua" w:eastAsia="ArialMT" w:hAnsi="Book Antiqua"/>
        </w:rPr>
        <w:t>La prova d’avaluació pràctica puntuada que no es faci es qualificarà amb puntuació de zero.</w:t>
      </w:r>
    </w:p>
    <w:p w:rsidR="00E32813" w:rsidRDefault="00E32813" w:rsidP="00E32813">
      <w:pPr>
        <w:pStyle w:val="Standard"/>
      </w:pPr>
      <w:r>
        <w:rPr>
          <w:rFonts w:ascii="Book Antiqua" w:eastAsia="Arial-BoldMT" w:hAnsi="Book Antiqua"/>
        </w:rPr>
        <w:t xml:space="preserve">b) </w:t>
      </w:r>
      <w:r>
        <w:rPr>
          <w:rFonts w:ascii="Book Antiqua" w:eastAsia="ArialMT" w:hAnsi="Book Antiqua"/>
        </w:rPr>
        <w:t>Si la valoració de la graella d’observació és SUSPESA, la qualificació del resultat d’aprenentatge es considerarà INSUFICIENT.</w:t>
      </w:r>
    </w:p>
    <w:p w:rsidR="00E32813" w:rsidRDefault="00E32813" w:rsidP="00E32813">
      <w:pPr>
        <w:pStyle w:val="Standard"/>
      </w:pPr>
      <w:r>
        <w:rPr>
          <w:rFonts w:ascii="Book Antiqua" w:eastAsia="Arial-BoldMT" w:hAnsi="Book Antiqua"/>
        </w:rPr>
        <w:t xml:space="preserve">c) </w:t>
      </w:r>
      <w:r>
        <w:rPr>
          <w:rFonts w:ascii="Book Antiqua" w:eastAsia="ArialMT" w:hAnsi="Book Antiqua"/>
        </w:rPr>
        <w:t>El resultat d’aprenentatge es considerarà APROVAT quan la qualificació final sigui CINC o superior.</w:t>
      </w:r>
    </w:p>
    <w:p w:rsidR="00E32813" w:rsidRDefault="00E32813" w:rsidP="00E32813">
      <w:pPr>
        <w:pStyle w:val="Standard"/>
      </w:pPr>
      <w:r>
        <w:rPr>
          <w:rFonts w:ascii="Book Antiqua" w:eastAsia="Arial-BoldMT" w:hAnsi="Book Antiqua"/>
        </w:rPr>
        <w:t xml:space="preserve">d) </w:t>
      </w:r>
      <w:r>
        <w:rPr>
          <w:rFonts w:ascii="Book Antiqua" w:eastAsia="ArialMT" w:hAnsi="Book Antiqua"/>
        </w:rPr>
        <w:t>Per tal que es pugui fer el càlcul de la qualificació final del mòdul, tenint en compte el barem dels diferents resultats d’aprenentatge, és indispensable obtenir una qualificació mínima de QUATRE en cada apartat. La suma final de tots els resultats d’aprenentatge no pot ser inferior a CINC.</w:t>
      </w:r>
    </w:p>
    <w:p w:rsidR="00E32813" w:rsidRDefault="00E32813" w:rsidP="00E32813">
      <w:pPr>
        <w:pStyle w:val="Standard"/>
        <w:rPr>
          <w:rFonts w:ascii="Book Antiqua" w:eastAsia="ArialMT" w:hAnsi="Book Antiqua"/>
        </w:rPr>
      </w:pPr>
    </w:p>
    <w:p w:rsidR="00E32813" w:rsidRDefault="00E32813" w:rsidP="00E32813">
      <w:pPr>
        <w:pStyle w:val="Standard"/>
        <w:rPr>
          <w:rFonts w:ascii="Book Antiqua" w:eastAsia="Arial-BoldMT" w:hAnsi="Book Antiqua"/>
          <w:u w:val="single"/>
        </w:rPr>
      </w:pPr>
      <w:r>
        <w:rPr>
          <w:rFonts w:ascii="Book Antiqua" w:eastAsia="Arial-BoldMT" w:hAnsi="Book Antiqua"/>
          <w:u w:val="single"/>
        </w:rPr>
        <w:t>Qualificació dels RA</w:t>
      </w:r>
    </w:p>
    <w:p w:rsidR="00E32813" w:rsidRDefault="00E32813" w:rsidP="00E32813">
      <w:pPr>
        <w:pStyle w:val="Standard"/>
        <w:rPr>
          <w:rFonts w:ascii="Book Antiqua" w:eastAsia="ArialMT" w:hAnsi="Book Antiqua"/>
          <w:u w:val="single"/>
        </w:rPr>
      </w:pPr>
    </w:p>
    <w:p w:rsidR="00E32813" w:rsidRDefault="00E32813" w:rsidP="00E32813">
      <w:pPr>
        <w:pStyle w:val="Standard"/>
        <w:rPr>
          <w:rFonts w:ascii="Book Antiqua" w:eastAsia="ArialMT" w:hAnsi="Book Antiqua"/>
        </w:rPr>
      </w:pPr>
      <w:r>
        <w:rPr>
          <w:rFonts w:ascii="Book Antiqua" w:eastAsia="ArialMT" w:hAnsi="Book Antiqua"/>
        </w:rPr>
        <w:t>La nota final dels RA que conformen el mòdul serà el resultat d’aplicar el següent barem:</w:t>
      </w:r>
    </w:p>
    <w:p w:rsidR="00E32813" w:rsidRDefault="00E32813" w:rsidP="00E32813">
      <w:pPr>
        <w:pStyle w:val="Standard"/>
        <w:rPr>
          <w:rFonts w:ascii="Book Antiqua" w:eastAsia="ArialMT" w:hAnsi="Book Antiqua"/>
        </w:rPr>
      </w:pPr>
    </w:p>
    <w:p w:rsidR="00E32813" w:rsidRDefault="00E32813" w:rsidP="00E32813">
      <w:pPr>
        <w:pStyle w:val="Standard"/>
        <w:rPr>
          <w:rFonts w:ascii="Book Antiqua" w:eastAsia="ArialMT" w:hAnsi="Book Antiqua"/>
          <w:color w:val="00B0F0"/>
        </w:rPr>
      </w:pPr>
      <w:r>
        <w:rPr>
          <w:rFonts w:ascii="Book Antiqua" w:eastAsia="ArialMT" w:hAnsi="Book Antiqua"/>
          <w:color w:val="00B0F0"/>
        </w:rPr>
        <w:t xml:space="preserve">Vocabulari de negocis, </w:t>
      </w:r>
      <w:proofErr w:type="spellStart"/>
      <w:r>
        <w:rPr>
          <w:rFonts w:ascii="Book Antiqua" w:eastAsia="ArialMT" w:hAnsi="Book Antiqua"/>
          <w:color w:val="00B0F0"/>
        </w:rPr>
        <w:t>listening</w:t>
      </w:r>
      <w:proofErr w:type="spellEnd"/>
      <w:r>
        <w:rPr>
          <w:rFonts w:ascii="Book Antiqua" w:eastAsia="ArialMT" w:hAnsi="Book Antiqua"/>
          <w:color w:val="00B0F0"/>
        </w:rPr>
        <w:t xml:space="preserve">, comunicació de negocis gramàtica i comprensió lectora: 60% </w:t>
      </w:r>
      <w:r>
        <w:rPr>
          <w:rFonts w:ascii="Book Antiqua" w:eastAsia="ArialMT" w:hAnsi="Book Antiqua"/>
          <w:color w:val="00B0F0"/>
        </w:rPr>
        <w:t xml:space="preserve">(20%correspondrà a la nota del </w:t>
      </w:r>
      <w:proofErr w:type="spellStart"/>
      <w:r>
        <w:rPr>
          <w:rFonts w:ascii="Book Antiqua" w:eastAsia="ArialMT" w:hAnsi="Book Antiqua"/>
          <w:color w:val="00B0F0"/>
        </w:rPr>
        <w:t>r</w:t>
      </w:r>
      <w:r>
        <w:rPr>
          <w:rFonts w:ascii="Book Antiqua" w:eastAsia="ArialMT" w:hAnsi="Book Antiqua"/>
          <w:color w:val="00B0F0"/>
        </w:rPr>
        <w:t>eader</w:t>
      </w:r>
      <w:proofErr w:type="spellEnd"/>
      <w:r>
        <w:rPr>
          <w:rFonts w:ascii="Book Antiqua" w:eastAsia="ArialMT" w:hAnsi="Book Antiqua"/>
          <w:color w:val="00B0F0"/>
        </w:rPr>
        <w:t>)</w:t>
      </w:r>
    </w:p>
    <w:p w:rsidR="00E32813" w:rsidRDefault="00E32813" w:rsidP="00E32813">
      <w:pPr>
        <w:pStyle w:val="Standard"/>
        <w:rPr>
          <w:rFonts w:ascii="Book Antiqua" w:eastAsia="ArialMT" w:hAnsi="Book Antiqua"/>
          <w:color w:val="00B0F0"/>
        </w:rPr>
      </w:pPr>
      <w:proofErr w:type="spellStart"/>
      <w:r>
        <w:rPr>
          <w:rFonts w:ascii="Book Antiqua" w:eastAsia="ArialMT" w:hAnsi="Book Antiqua"/>
          <w:color w:val="00B0F0"/>
        </w:rPr>
        <w:t>Speaking</w:t>
      </w:r>
      <w:proofErr w:type="spellEnd"/>
      <w:r>
        <w:rPr>
          <w:rFonts w:ascii="Book Antiqua" w:eastAsia="ArialMT" w:hAnsi="Book Antiqua"/>
          <w:color w:val="00B0F0"/>
        </w:rPr>
        <w:t>: 40%</w:t>
      </w:r>
    </w:p>
    <w:p w:rsidR="00E32813" w:rsidRDefault="00E32813" w:rsidP="00E32813">
      <w:pPr>
        <w:pStyle w:val="Standard"/>
        <w:rPr>
          <w:rFonts w:ascii="Book Antiqua" w:eastAsia="ArialMT" w:hAnsi="Book Antiqua"/>
        </w:rPr>
      </w:pPr>
    </w:p>
    <w:p w:rsidR="00E32813" w:rsidRDefault="00E32813" w:rsidP="00E32813">
      <w:pPr>
        <w:pStyle w:val="Standard"/>
        <w:rPr>
          <w:rFonts w:ascii="Book Antiqua" w:eastAsia="ArialMT" w:hAnsi="Book Antiqua"/>
        </w:rPr>
      </w:pPr>
      <w:r>
        <w:rPr>
          <w:rFonts w:ascii="Book Antiqua" w:eastAsia="ArialMT" w:hAnsi="Book Antiqua"/>
        </w:rPr>
        <w:t>Per aplicar el barem mencionat,  és necessari que l’alumne tingui en cada un dels apartats un mínim de 4 punts.</w:t>
      </w:r>
    </w:p>
    <w:p w:rsidR="00946ADE" w:rsidRPr="00E32813" w:rsidRDefault="00946ADE">
      <w:pPr>
        <w:rPr>
          <w:lang w:val="ca-ES"/>
        </w:rPr>
      </w:pPr>
      <w:bookmarkStart w:id="0" w:name="_GoBack"/>
      <w:bookmarkEnd w:id="0"/>
    </w:p>
    <w:sectPr w:rsidR="00946ADE" w:rsidRPr="00E328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ArialMT">
    <w:charset w:val="00"/>
    <w:family w:val="swiss"/>
    <w:pitch w:val="variable"/>
  </w:font>
  <w:font w:name="Arial-BoldMT">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165"/>
    <w:rsid w:val="003C6165"/>
    <w:rsid w:val="00946ADE"/>
    <w:rsid w:val="00E328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991D34-0FE5-42F6-BCAE-F3BB043B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32813"/>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E32813"/>
    <w:pPr>
      <w:suppressAutoHyphens/>
      <w:autoSpaceDN w:val="0"/>
      <w:spacing w:after="0" w:line="240" w:lineRule="auto"/>
      <w:textAlignment w:val="baseline"/>
    </w:pPr>
    <w:rPr>
      <w:rFonts w:ascii="Times New Roman" w:eastAsia="Times New Roman" w:hAnsi="Times New Roman" w:cs="Times New Roman"/>
      <w:kern w:val="3"/>
      <w:sz w:val="24"/>
      <w:szCs w:val="24"/>
      <w:lang w:val="ca-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3914</Characters>
  <Application>Microsoft Office Word</Application>
  <DocSecurity>0</DocSecurity>
  <Lines>32</Lines>
  <Paragraphs>9</Paragraphs>
  <ScaleCrop>false</ScaleCrop>
  <Company/>
  <LinksUpToDate>false</LinksUpToDate>
  <CharactersWithSpaces>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dc:creator>
  <cp:keywords/>
  <dc:description/>
  <cp:lastModifiedBy>Raquel</cp:lastModifiedBy>
  <cp:revision>2</cp:revision>
  <dcterms:created xsi:type="dcterms:W3CDTF">2024-09-09T17:23:00Z</dcterms:created>
  <dcterms:modified xsi:type="dcterms:W3CDTF">2024-09-09T17:23:00Z</dcterms:modified>
</cp:coreProperties>
</file>